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September 29th, 2021- 12:00 pm </w:t>
      </w:r>
    </w:p>
    <w:p w:rsidR="00000000" w:rsidDel="00000000" w:rsidP="00000000" w:rsidRDefault="00000000" w:rsidRPr="00000000" w14:paraId="00000002">
      <w:pPr>
        <w:rPr/>
      </w:pPr>
      <w:r w:rsidDel="00000000" w:rsidR="00000000" w:rsidRPr="00000000">
        <w:rPr>
          <w:rtl w:val="0"/>
        </w:rPr>
        <w:t xml:space="preserve">Faculty Meeting- Via Zoom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Attendees: </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Matthew Vasquez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Rebecca Dickinson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Cindy Juby</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Jenny Becker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Lixia Zhang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Libby Fry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Sei-Young Lee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David Kilmnick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MSW Advanced Standing Info Session: Dates and Times </w:t>
      </w:r>
    </w:p>
    <w:p w:rsidR="00000000" w:rsidDel="00000000" w:rsidP="00000000" w:rsidRDefault="00000000" w:rsidRPr="00000000" w14:paraId="0000000F">
      <w:pPr>
        <w:numPr>
          <w:ilvl w:val="1"/>
          <w:numId w:val="2"/>
        </w:numPr>
        <w:ind w:left="1440" w:hanging="360"/>
        <w:rPr>
          <w:u w:val="none"/>
        </w:rPr>
      </w:pPr>
      <w:r w:rsidDel="00000000" w:rsidR="00000000" w:rsidRPr="00000000">
        <w:rPr>
          <w:rtl w:val="0"/>
        </w:rPr>
        <w:t xml:space="preserve">Room 207 in Sabin Hall secured for Monday November 1st, from 10am-12pm </w:t>
      </w:r>
    </w:p>
    <w:p w:rsidR="00000000" w:rsidDel="00000000" w:rsidP="00000000" w:rsidRDefault="00000000" w:rsidRPr="00000000" w14:paraId="00000010">
      <w:pPr>
        <w:numPr>
          <w:ilvl w:val="1"/>
          <w:numId w:val="2"/>
        </w:numPr>
        <w:ind w:left="1440" w:hanging="360"/>
        <w:rPr>
          <w:u w:val="none"/>
        </w:rPr>
      </w:pPr>
      <w:r w:rsidDel="00000000" w:rsidR="00000000" w:rsidRPr="00000000">
        <w:rPr>
          <w:rtl w:val="0"/>
        </w:rPr>
        <w:t xml:space="preserve">Amanda is creating a flyer that will hopefully be done soon </w:t>
      </w:r>
    </w:p>
    <w:p w:rsidR="00000000" w:rsidDel="00000000" w:rsidP="00000000" w:rsidRDefault="00000000" w:rsidRPr="00000000" w14:paraId="00000011">
      <w:pPr>
        <w:numPr>
          <w:ilvl w:val="1"/>
          <w:numId w:val="2"/>
        </w:numPr>
        <w:ind w:left="1440" w:hanging="360"/>
        <w:rPr>
          <w:u w:val="none"/>
        </w:rPr>
      </w:pPr>
      <w:r w:rsidDel="00000000" w:rsidR="00000000" w:rsidRPr="00000000">
        <w:rPr>
          <w:rtl w:val="0"/>
        </w:rPr>
        <w:t xml:space="preserve">Idea was the first hour would be for an overview of the program, and it was requested that any faculty that was able to attend would be there. Hope to get someone from admission to do a tour of campus. </w:t>
      </w:r>
    </w:p>
    <w:p w:rsidR="00000000" w:rsidDel="00000000" w:rsidP="00000000" w:rsidRDefault="00000000" w:rsidRPr="00000000" w14:paraId="00000012">
      <w:pPr>
        <w:numPr>
          <w:ilvl w:val="1"/>
          <w:numId w:val="2"/>
        </w:numPr>
        <w:ind w:left="1440" w:hanging="360"/>
        <w:rPr>
          <w:u w:val="none"/>
        </w:rPr>
      </w:pPr>
      <w:r w:rsidDel="00000000" w:rsidR="00000000" w:rsidRPr="00000000">
        <w:rPr>
          <w:rtl w:val="0"/>
        </w:rPr>
        <w:t xml:space="preserve">Once the flyer is done it will be sent out to as many programs as possible </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Jenny: Cross-Listed Courses</w:t>
      </w:r>
    </w:p>
    <w:p w:rsidR="00000000" w:rsidDel="00000000" w:rsidP="00000000" w:rsidRDefault="00000000" w:rsidRPr="00000000" w14:paraId="00000014">
      <w:pPr>
        <w:numPr>
          <w:ilvl w:val="1"/>
          <w:numId w:val="2"/>
        </w:numPr>
        <w:ind w:left="1440" w:hanging="360"/>
        <w:rPr>
          <w:u w:val="none"/>
        </w:rPr>
      </w:pPr>
      <w:r w:rsidDel="00000000" w:rsidR="00000000" w:rsidRPr="00000000">
        <w:rPr>
          <w:rtl w:val="0"/>
        </w:rPr>
        <w:t xml:space="preserve">Right now we have 3 offered courses that are typically offered by adjunct professors and are cross listed. </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Cindy Juby touched on the availability to MSW Students </w:t>
      </w:r>
    </w:p>
    <w:p w:rsidR="00000000" w:rsidDel="00000000" w:rsidP="00000000" w:rsidRDefault="00000000" w:rsidRPr="00000000" w14:paraId="00000016">
      <w:pPr>
        <w:numPr>
          <w:ilvl w:val="2"/>
          <w:numId w:val="2"/>
        </w:numPr>
        <w:ind w:left="2160" w:hanging="360"/>
        <w:rPr>
          <w:u w:val="none"/>
        </w:rPr>
      </w:pPr>
      <w:r w:rsidDel="00000000" w:rsidR="00000000" w:rsidRPr="00000000">
        <w:rPr>
          <w:rtl w:val="0"/>
        </w:rPr>
        <w:t xml:space="preserve">Sounds like MSW Students can not take them currently</w:t>
      </w:r>
    </w:p>
    <w:p w:rsidR="00000000" w:rsidDel="00000000" w:rsidP="00000000" w:rsidRDefault="00000000" w:rsidRPr="00000000" w14:paraId="00000017">
      <w:pPr>
        <w:numPr>
          <w:ilvl w:val="2"/>
          <w:numId w:val="2"/>
        </w:numPr>
        <w:ind w:left="2160" w:hanging="360"/>
        <w:rPr>
          <w:u w:val="none"/>
        </w:rPr>
      </w:pPr>
      <w:r w:rsidDel="00000000" w:rsidR="00000000" w:rsidRPr="00000000">
        <w:rPr>
          <w:rtl w:val="0"/>
        </w:rPr>
        <w:t xml:space="preserve">Cindy Juby will check into what classes can be offered for MSW students</w:t>
      </w:r>
    </w:p>
    <w:p w:rsidR="00000000" w:rsidDel="00000000" w:rsidP="00000000" w:rsidRDefault="00000000" w:rsidRPr="00000000" w14:paraId="00000018">
      <w:pPr>
        <w:numPr>
          <w:ilvl w:val="1"/>
          <w:numId w:val="2"/>
        </w:numPr>
        <w:ind w:left="1440" w:hanging="360"/>
        <w:rPr>
          <w:u w:val="none"/>
        </w:rPr>
      </w:pPr>
      <w:r w:rsidDel="00000000" w:rsidR="00000000" w:rsidRPr="00000000">
        <w:rPr>
          <w:rtl w:val="0"/>
        </w:rPr>
        <w:t xml:space="preserve">Professional Liability</w:t>
      </w:r>
    </w:p>
    <w:p w:rsidR="00000000" w:rsidDel="00000000" w:rsidP="00000000" w:rsidRDefault="00000000" w:rsidRPr="00000000" w14:paraId="00000019">
      <w:pPr>
        <w:numPr>
          <w:ilvl w:val="2"/>
          <w:numId w:val="2"/>
        </w:numPr>
        <w:ind w:left="2160" w:hanging="360"/>
        <w:rPr>
          <w:u w:val="none"/>
        </w:rPr>
      </w:pPr>
      <w:r w:rsidDel="00000000" w:rsidR="00000000" w:rsidRPr="00000000">
        <w:rPr>
          <w:rtl w:val="0"/>
        </w:rPr>
        <w:t xml:space="preserve">We don’t require it but some placements will require it </w:t>
      </w:r>
    </w:p>
    <w:p w:rsidR="00000000" w:rsidDel="00000000" w:rsidP="00000000" w:rsidRDefault="00000000" w:rsidRPr="00000000" w14:paraId="0000001A">
      <w:pPr>
        <w:numPr>
          <w:ilvl w:val="2"/>
          <w:numId w:val="2"/>
        </w:numPr>
        <w:ind w:left="2160" w:hanging="360"/>
        <w:rPr>
          <w:u w:val="none"/>
        </w:rPr>
      </w:pPr>
      <w:r w:rsidDel="00000000" w:rsidR="00000000" w:rsidRPr="00000000">
        <w:rPr>
          <w:rtl w:val="0"/>
        </w:rPr>
        <w:t xml:space="preserve">Jenny has resources if a student does need to acquire professional liability insurance  </w:t>
      </w:r>
    </w:p>
    <w:p w:rsidR="00000000" w:rsidDel="00000000" w:rsidP="00000000" w:rsidRDefault="00000000" w:rsidRPr="00000000" w14:paraId="0000001B">
      <w:pPr>
        <w:numPr>
          <w:ilvl w:val="2"/>
          <w:numId w:val="2"/>
        </w:numPr>
        <w:ind w:left="2160" w:hanging="360"/>
        <w:rPr>
          <w:u w:val="none"/>
        </w:rPr>
      </w:pPr>
      <w:r w:rsidDel="00000000" w:rsidR="00000000" w:rsidRPr="00000000">
        <w:rPr>
          <w:rtl w:val="0"/>
        </w:rPr>
        <w:t xml:space="preserve">The department does not require students to obtain insurance but if an organization requires it the student is responsible for obtaining the insurance themselves </w:t>
      </w:r>
    </w:p>
    <w:p w:rsidR="00000000" w:rsidDel="00000000" w:rsidP="00000000" w:rsidRDefault="00000000" w:rsidRPr="00000000" w14:paraId="0000001C">
      <w:pPr>
        <w:numPr>
          <w:ilvl w:val="3"/>
          <w:numId w:val="2"/>
        </w:numPr>
        <w:ind w:left="2880" w:hanging="360"/>
        <w:rPr>
          <w:u w:val="none"/>
        </w:rPr>
      </w:pPr>
      <w:r w:rsidDel="00000000" w:rsidR="00000000" w:rsidRPr="00000000">
        <w:rPr>
          <w:rtl w:val="0"/>
        </w:rPr>
        <w:t xml:space="preserve">It was proposed to think about obtaining insurance to cover students that are in field placements. </w:t>
      </w:r>
    </w:p>
    <w:p w:rsidR="00000000" w:rsidDel="00000000" w:rsidP="00000000" w:rsidRDefault="00000000" w:rsidRPr="00000000" w14:paraId="0000001D">
      <w:pPr>
        <w:numPr>
          <w:ilvl w:val="3"/>
          <w:numId w:val="2"/>
        </w:numPr>
        <w:ind w:left="2880" w:hanging="360"/>
        <w:rPr>
          <w:u w:val="none"/>
        </w:rPr>
      </w:pPr>
      <w:r w:rsidDel="00000000" w:rsidR="00000000" w:rsidRPr="00000000">
        <w:rPr>
          <w:rtl w:val="0"/>
        </w:rPr>
        <w:t xml:space="preserve">Cindy Juby will look into whether or not that is a possibility </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David: New Course Proposal</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After asking students about what classes they would like to see in the program. </w:t>
      </w:r>
    </w:p>
    <w:p w:rsidR="00000000" w:rsidDel="00000000" w:rsidP="00000000" w:rsidRDefault="00000000" w:rsidRPr="00000000" w14:paraId="00000020">
      <w:pPr>
        <w:numPr>
          <w:ilvl w:val="1"/>
          <w:numId w:val="2"/>
        </w:numPr>
        <w:ind w:left="1440" w:hanging="360"/>
        <w:rPr>
          <w:u w:val="none"/>
        </w:rPr>
      </w:pPr>
      <w:r w:rsidDel="00000000" w:rsidR="00000000" w:rsidRPr="00000000">
        <w:rPr>
          <w:rtl w:val="0"/>
        </w:rPr>
        <w:t xml:space="preserve">Dr. Kilmnick suggested a trial course on LGBT courses for students in the program. </w:t>
      </w:r>
    </w:p>
    <w:p w:rsidR="00000000" w:rsidDel="00000000" w:rsidP="00000000" w:rsidRDefault="00000000" w:rsidRPr="00000000" w14:paraId="00000021">
      <w:pPr>
        <w:numPr>
          <w:ilvl w:val="2"/>
          <w:numId w:val="2"/>
        </w:numPr>
        <w:ind w:left="2160" w:hanging="360"/>
        <w:rPr>
          <w:u w:val="none"/>
        </w:rPr>
      </w:pPr>
      <w:r w:rsidDel="00000000" w:rsidR="00000000" w:rsidRPr="00000000">
        <w:rPr>
          <w:rtl w:val="0"/>
        </w:rPr>
        <w:t xml:space="preserve">Thinking to be presented as a Bachelor’s and Master’s level course. Perhaps cross listed </w:t>
      </w:r>
    </w:p>
    <w:p w:rsidR="00000000" w:rsidDel="00000000" w:rsidP="00000000" w:rsidRDefault="00000000" w:rsidRPr="00000000" w14:paraId="00000022">
      <w:pPr>
        <w:numPr>
          <w:ilvl w:val="1"/>
          <w:numId w:val="2"/>
        </w:numPr>
        <w:ind w:left="1440" w:hanging="360"/>
        <w:rPr>
          <w:u w:val="none"/>
        </w:rPr>
      </w:pPr>
      <w:r w:rsidDel="00000000" w:rsidR="00000000" w:rsidRPr="00000000">
        <w:rPr>
          <w:rtl w:val="0"/>
        </w:rPr>
        <w:t xml:space="preserve">Course Title: Lesbian, Gay, Bisexual, and Transgender Issues in Contemporary Society</w:t>
      </w:r>
    </w:p>
    <w:p w:rsidR="00000000" w:rsidDel="00000000" w:rsidP="00000000" w:rsidRDefault="00000000" w:rsidRPr="00000000" w14:paraId="00000023">
      <w:pPr>
        <w:numPr>
          <w:ilvl w:val="2"/>
          <w:numId w:val="2"/>
        </w:numPr>
        <w:ind w:left="2160" w:hanging="360"/>
        <w:rPr>
          <w:u w:val="none"/>
        </w:rPr>
      </w:pPr>
      <w:r w:rsidDel="00000000" w:rsidR="00000000" w:rsidRPr="00000000">
        <w:rPr>
          <w:rtl w:val="0"/>
        </w:rPr>
        <w:t xml:space="preserve">Course Description, Course Overview, Course Competencies, Course Outline (15-weeks) </w:t>
      </w:r>
    </w:p>
    <w:p w:rsidR="00000000" w:rsidDel="00000000" w:rsidP="00000000" w:rsidRDefault="00000000" w:rsidRPr="00000000" w14:paraId="00000024">
      <w:pPr>
        <w:numPr>
          <w:ilvl w:val="2"/>
          <w:numId w:val="2"/>
        </w:numPr>
        <w:ind w:left="2160" w:hanging="360"/>
        <w:rPr>
          <w:u w:val="none"/>
        </w:rPr>
      </w:pPr>
      <w:r w:rsidDel="00000000" w:rsidR="00000000" w:rsidRPr="00000000">
        <w:rPr>
          <w:rtl w:val="0"/>
        </w:rPr>
        <w:t xml:space="preserve">Kind of a basic practice structure, nothing that will be too advanced </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Dr. Vasquez proposed potentially providing this resource to counseling students as well as social work students. </w:t>
      </w:r>
    </w:p>
    <w:p w:rsidR="00000000" w:rsidDel="00000000" w:rsidP="00000000" w:rsidRDefault="00000000" w:rsidRPr="00000000" w14:paraId="00000026">
      <w:pPr>
        <w:numPr>
          <w:ilvl w:val="1"/>
          <w:numId w:val="2"/>
        </w:numPr>
        <w:ind w:left="1440" w:hanging="360"/>
        <w:rPr>
          <w:u w:val="none"/>
        </w:rPr>
      </w:pPr>
      <w:r w:rsidDel="00000000" w:rsidR="00000000" w:rsidRPr="00000000">
        <w:rPr>
          <w:rtl w:val="0"/>
        </w:rPr>
        <w:t xml:space="preserve">Discussion on whether or not to use this as a gen-ed course or an MSW elective course. </w:t>
      </w:r>
    </w:p>
    <w:p w:rsidR="00000000" w:rsidDel="00000000" w:rsidP="00000000" w:rsidRDefault="00000000" w:rsidRPr="00000000" w14:paraId="00000027">
      <w:pPr>
        <w:numPr>
          <w:ilvl w:val="1"/>
          <w:numId w:val="2"/>
        </w:numPr>
        <w:ind w:left="1440" w:hanging="360"/>
        <w:rPr>
          <w:u w:val="none"/>
        </w:rPr>
      </w:pPr>
      <w:r w:rsidDel="00000000" w:rsidR="00000000" w:rsidRPr="00000000">
        <w:rPr>
          <w:rtl w:val="0"/>
        </w:rPr>
        <w:t xml:space="preserve">Dr. Kilmnick touched on the fact that this suggestion came from primarily BA students and he feels that it is important to offer to BA students as well as MSW students </w:t>
      </w:r>
    </w:p>
    <w:p w:rsidR="00000000" w:rsidDel="00000000" w:rsidP="00000000" w:rsidRDefault="00000000" w:rsidRPr="00000000" w14:paraId="00000028">
      <w:pPr>
        <w:numPr>
          <w:ilvl w:val="1"/>
          <w:numId w:val="2"/>
        </w:numPr>
        <w:ind w:left="1440" w:hanging="360"/>
        <w:rPr>
          <w:u w:val="none"/>
        </w:rPr>
      </w:pPr>
      <w:r w:rsidDel="00000000" w:rsidR="00000000" w:rsidRPr="00000000">
        <w:rPr>
          <w:rtl w:val="0"/>
        </w:rPr>
        <w:t xml:space="preserve">Cindy Juby proposed a survey be sent out to students to gauge interest in this course and the potential for a course on this topic </w:t>
      </w:r>
    </w:p>
    <w:p w:rsidR="00000000" w:rsidDel="00000000" w:rsidP="00000000" w:rsidRDefault="00000000" w:rsidRPr="00000000" w14:paraId="00000029">
      <w:pPr>
        <w:numPr>
          <w:ilvl w:val="2"/>
          <w:numId w:val="2"/>
        </w:numPr>
        <w:ind w:left="2160" w:hanging="360"/>
        <w:rPr>
          <w:u w:val="none"/>
        </w:rPr>
      </w:pPr>
      <w:r w:rsidDel="00000000" w:rsidR="00000000" w:rsidRPr="00000000">
        <w:rPr>
          <w:rtl w:val="0"/>
        </w:rPr>
        <w:t xml:space="preserve">Rebecca Dickinson mentioned that perhaps we can include interest in a social justice certificate. </w:t>
      </w:r>
    </w:p>
    <w:p w:rsidR="00000000" w:rsidDel="00000000" w:rsidP="00000000" w:rsidRDefault="00000000" w:rsidRPr="00000000" w14:paraId="0000002A">
      <w:pPr>
        <w:numPr>
          <w:ilvl w:val="1"/>
          <w:numId w:val="2"/>
        </w:numPr>
        <w:ind w:left="1440" w:hanging="360"/>
        <w:rPr>
          <w:u w:val="none"/>
        </w:rPr>
      </w:pPr>
      <w:r w:rsidDel="00000000" w:rsidR="00000000" w:rsidRPr="00000000">
        <w:rPr>
          <w:rtl w:val="0"/>
        </w:rPr>
        <w:t xml:space="preserve">Dr. Vasquez proposed considering this course for an online class during the summer semester. </w:t>
      </w:r>
    </w:p>
    <w:p w:rsidR="00000000" w:rsidDel="00000000" w:rsidP="00000000" w:rsidRDefault="00000000" w:rsidRPr="00000000" w14:paraId="0000002B">
      <w:pPr>
        <w:numPr>
          <w:ilvl w:val="2"/>
          <w:numId w:val="2"/>
        </w:numPr>
        <w:ind w:left="2160" w:hanging="360"/>
        <w:rPr>
          <w:u w:val="none"/>
        </w:rPr>
      </w:pPr>
      <w:r w:rsidDel="00000000" w:rsidR="00000000" w:rsidRPr="00000000">
        <w:rPr>
          <w:rtl w:val="0"/>
        </w:rPr>
        <w:t xml:space="preserve">Cindy Juby brought up the potential for lack of financial aid if students take online courses within the program. She will check into this to ensure this won’t impact students.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